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63E" w:rsidRPr="001E0FA2" w:rsidRDefault="001E0FA2" w:rsidP="000C463E">
      <w:pPr>
        <w:pStyle w:val="a3"/>
        <w:jc w:val="center"/>
        <w:rPr>
          <w:rStyle w:val="a4"/>
          <w:rFonts w:ascii="GHEA Grapalat" w:hAnsi="GHEA Grapalat"/>
        </w:rPr>
      </w:pPr>
      <w:r w:rsidRPr="001E0FA2">
        <w:rPr>
          <w:rStyle w:val="a4"/>
          <w:rFonts w:ascii="GHEA Grapalat" w:hAnsi="GHEA Grapalat"/>
        </w:rPr>
        <w:t xml:space="preserve">3X3 </w:t>
      </w:r>
      <w:r w:rsidRPr="001E0FA2">
        <w:rPr>
          <w:rStyle w:val="a4"/>
          <w:rFonts w:ascii="GHEA Grapalat" w:hAnsi="GHEA Grapalat"/>
          <w:lang w:val="hy-AM"/>
        </w:rPr>
        <w:t>Ա</w:t>
      </w:r>
      <w:r w:rsidRPr="001E0FA2">
        <w:rPr>
          <w:rStyle w:val="a4"/>
          <w:rFonts w:ascii="GHEA Grapalat" w:hAnsi="GHEA Grapalat"/>
        </w:rPr>
        <w:t>ՆՎԱՍԱՅԼԱԿՈՎ ԲԱՍԿԵՏԲՈԼ</w:t>
      </w:r>
    </w:p>
    <w:p w:rsidR="001E0FA2" w:rsidRDefault="000C463E" w:rsidP="001E0FA2">
      <w:pPr>
        <w:pStyle w:val="a3"/>
        <w:spacing w:line="276" w:lineRule="auto"/>
        <w:jc w:val="both"/>
        <w:rPr>
          <w:rFonts w:ascii="GHEA Grapalat" w:hAnsi="GHEA Grapalat"/>
        </w:rPr>
      </w:pPr>
      <w:r w:rsidRPr="001E0FA2">
        <w:rPr>
          <w:rFonts w:ascii="GHEA Grapalat" w:hAnsi="GHEA Grapalat"/>
        </w:rPr>
        <w:t xml:space="preserve">3x3 </w:t>
      </w:r>
      <w:proofErr w:type="spellStart"/>
      <w:r w:rsidRPr="001E0FA2">
        <w:rPr>
          <w:rFonts w:ascii="GHEA Grapalat" w:hAnsi="GHEA Grapalat"/>
        </w:rPr>
        <w:t>անվասայլակով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բասկետբոլը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առաջին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անգամ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կներառվի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Ֆրանկոֆոնիայի</w:t>
      </w:r>
      <w:proofErr w:type="spellEnd"/>
      <w:r w:rsidRPr="001E0FA2">
        <w:rPr>
          <w:rFonts w:ascii="GHEA Grapalat" w:hAnsi="GHEA Grapalat"/>
        </w:rPr>
        <w:t xml:space="preserve"> 10-րդ </w:t>
      </w:r>
      <w:proofErr w:type="spellStart"/>
      <w:r w:rsidRPr="001E0FA2">
        <w:rPr>
          <w:rFonts w:ascii="GHEA Grapalat" w:hAnsi="GHEA Grapalat"/>
        </w:rPr>
        <w:t>խաղերի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պաշտոնական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մարզական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մրցումների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ծրագրում</w:t>
      </w:r>
      <w:proofErr w:type="spellEnd"/>
      <w:r w:rsidRPr="001E0FA2">
        <w:rPr>
          <w:rFonts w:ascii="GHEA Grapalat" w:hAnsi="GHEA Grapalat"/>
        </w:rPr>
        <w:t>։</w:t>
      </w:r>
    </w:p>
    <w:p w:rsidR="001E0FA2" w:rsidRDefault="000C463E" w:rsidP="001E0FA2">
      <w:pPr>
        <w:pStyle w:val="a3"/>
        <w:spacing w:line="276" w:lineRule="auto"/>
        <w:jc w:val="both"/>
        <w:rPr>
          <w:rFonts w:ascii="GHEA Grapalat" w:hAnsi="GHEA Grapalat"/>
        </w:rPr>
      </w:pPr>
      <w:proofErr w:type="spellStart"/>
      <w:r w:rsidRPr="001E0FA2">
        <w:rPr>
          <w:rFonts w:ascii="GHEA Grapalat" w:hAnsi="GHEA Grapalat"/>
        </w:rPr>
        <w:t>Ֆրանկոֆոնիայի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խաղերի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միջազգային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կոմիտեն</w:t>
      </w:r>
      <w:proofErr w:type="spellEnd"/>
      <w:r w:rsidRPr="001E0FA2">
        <w:rPr>
          <w:rFonts w:ascii="GHEA Grapalat" w:hAnsi="GHEA Grapalat"/>
        </w:rPr>
        <w:t xml:space="preserve"> (CIJF) </w:t>
      </w:r>
      <w:proofErr w:type="spellStart"/>
      <w:r w:rsidRPr="001E0FA2">
        <w:rPr>
          <w:rFonts w:ascii="GHEA Grapalat" w:hAnsi="GHEA Grapalat"/>
        </w:rPr>
        <w:t>կազմակերպում</w:t>
      </w:r>
      <w:proofErr w:type="spellEnd"/>
      <w:r w:rsidRPr="001E0FA2">
        <w:rPr>
          <w:rFonts w:ascii="GHEA Grapalat" w:hAnsi="GHEA Grapalat"/>
        </w:rPr>
        <w:t xml:space="preserve"> է </w:t>
      </w:r>
      <w:proofErr w:type="spellStart"/>
      <w:r w:rsidRPr="001E0FA2">
        <w:rPr>
          <w:rFonts w:ascii="GHEA Grapalat" w:hAnsi="GHEA Grapalat"/>
        </w:rPr>
        <w:t>մրցաշարը</w:t>
      </w:r>
      <w:proofErr w:type="spellEnd"/>
      <w:r w:rsidRPr="001E0FA2">
        <w:rPr>
          <w:rFonts w:ascii="GHEA Grapalat" w:hAnsi="GHEA Grapalat"/>
        </w:rPr>
        <w:t xml:space="preserve">՝ </w:t>
      </w:r>
      <w:proofErr w:type="spellStart"/>
      <w:r w:rsidRPr="001E0FA2">
        <w:rPr>
          <w:rFonts w:ascii="GHEA Grapalat" w:hAnsi="GHEA Grapalat"/>
        </w:rPr>
        <w:t>համագործակցելով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Անվասայլակով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բասկետբոլի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միջազգային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ֆեդերացիայի</w:t>
      </w:r>
      <w:proofErr w:type="spellEnd"/>
      <w:r w:rsidRPr="001E0FA2">
        <w:rPr>
          <w:rFonts w:ascii="GHEA Grapalat" w:hAnsi="GHEA Grapalat"/>
        </w:rPr>
        <w:t xml:space="preserve"> (IWBF) </w:t>
      </w:r>
      <w:proofErr w:type="spellStart"/>
      <w:r w:rsidRPr="001E0FA2">
        <w:rPr>
          <w:rFonts w:ascii="GHEA Grapalat" w:hAnsi="GHEA Grapalat"/>
        </w:rPr>
        <w:t>հետ</w:t>
      </w:r>
      <w:proofErr w:type="spellEnd"/>
      <w:r w:rsidRPr="001E0FA2">
        <w:rPr>
          <w:rFonts w:ascii="GHEA Grapalat" w:hAnsi="GHEA Grapalat"/>
        </w:rPr>
        <w:t xml:space="preserve">՝ </w:t>
      </w:r>
      <w:proofErr w:type="spellStart"/>
      <w:r w:rsidRPr="001E0FA2">
        <w:rPr>
          <w:rFonts w:ascii="GHEA Grapalat" w:hAnsi="GHEA Grapalat"/>
        </w:rPr>
        <w:t>համաձայն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վերջինիս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կանոնակարգերի</w:t>
      </w:r>
      <w:proofErr w:type="spellEnd"/>
      <w:r w:rsidRPr="001E0FA2">
        <w:rPr>
          <w:rFonts w:ascii="GHEA Grapalat" w:hAnsi="GHEA Grapalat"/>
        </w:rPr>
        <w:t>։</w:t>
      </w:r>
    </w:p>
    <w:p w:rsidR="000C463E" w:rsidRPr="001E0FA2" w:rsidRDefault="000C463E" w:rsidP="001E0FA2">
      <w:pPr>
        <w:pStyle w:val="a3"/>
        <w:spacing w:line="276" w:lineRule="auto"/>
        <w:jc w:val="both"/>
        <w:rPr>
          <w:rFonts w:ascii="GHEA Grapalat" w:hAnsi="GHEA Grapalat"/>
        </w:rPr>
      </w:pPr>
      <w:proofErr w:type="spellStart"/>
      <w:r w:rsidRPr="001E0FA2">
        <w:rPr>
          <w:rFonts w:ascii="GHEA Grapalat" w:hAnsi="GHEA Grapalat"/>
        </w:rPr>
        <w:t>Մրցաշարը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անցկացվում</w:t>
      </w:r>
      <w:proofErr w:type="spellEnd"/>
      <w:r w:rsidRPr="001E0FA2">
        <w:rPr>
          <w:rFonts w:ascii="GHEA Grapalat" w:hAnsi="GHEA Grapalat"/>
        </w:rPr>
        <w:t xml:space="preserve"> է IWBF-ի </w:t>
      </w:r>
      <w:proofErr w:type="spellStart"/>
      <w:r w:rsidRPr="001E0FA2">
        <w:rPr>
          <w:rFonts w:ascii="GHEA Grapalat" w:hAnsi="GHEA Grapalat"/>
        </w:rPr>
        <w:t>կողմից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նշանակված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տեխնիկական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պատվիրակի</w:t>
      </w:r>
      <w:proofErr w:type="spellEnd"/>
      <w:r w:rsidRPr="001E0FA2">
        <w:rPr>
          <w:rFonts w:ascii="GHEA Grapalat" w:hAnsi="GHEA Grapalat"/>
        </w:rPr>
        <w:t xml:space="preserve"> </w:t>
      </w:r>
      <w:proofErr w:type="spellStart"/>
      <w:r w:rsidRPr="001E0FA2">
        <w:rPr>
          <w:rFonts w:ascii="GHEA Grapalat" w:hAnsi="GHEA Grapalat"/>
        </w:rPr>
        <w:t>պատասխանատվությամբ</w:t>
      </w:r>
      <w:proofErr w:type="spellEnd"/>
      <w:r w:rsidRPr="001E0FA2">
        <w:rPr>
          <w:rFonts w:ascii="GHEA Grapalat" w:hAnsi="GHEA Grapalat"/>
        </w:rPr>
        <w:t>։</w:t>
      </w:r>
    </w:p>
    <w:p w:rsidR="007D3C67" w:rsidRPr="001E0FA2" w:rsidRDefault="007D3C67" w:rsidP="007D3C67">
      <w:pPr>
        <w:pStyle w:val="a3"/>
        <w:rPr>
          <w:rFonts w:ascii="GHEA Grapalat" w:hAnsi="GHEA Grapalat"/>
          <w:lang w:val="fr-FR"/>
        </w:rPr>
      </w:pPr>
      <w:proofErr w:type="spellStart"/>
      <w:r w:rsidRPr="001E0FA2">
        <w:rPr>
          <w:rStyle w:val="a4"/>
          <w:rFonts w:ascii="GHEA Grapalat" w:hAnsi="GHEA Grapalat"/>
        </w:rPr>
        <w:t>Մրցույթի</w:t>
      </w:r>
      <w:proofErr w:type="spellEnd"/>
      <w:r w:rsidRPr="001E0FA2">
        <w:rPr>
          <w:rStyle w:val="a4"/>
          <w:rFonts w:ascii="GHEA Grapalat" w:hAnsi="GHEA Grapalat"/>
        </w:rPr>
        <w:t xml:space="preserve"> </w:t>
      </w:r>
      <w:proofErr w:type="spellStart"/>
      <w:r w:rsidRPr="001E0FA2">
        <w:rPr>
          <w:rStyle w:val="a4"/>
          <w:rFonts w:ascii="GHEA Grapalat" w:hAnsi="GHEA Grapalat"/>
        </w:rPr>
        <w:t>ձևաչափ</w:t>
      </w:r>
      <w:proofErr w:type="spellEnd"/>
    </w:p>
    <w:p w:rsidR="007D3C67" w:rsidRPr="00AB7291" w:rsidRDefault="007D3C67" w:rsidP="001E0FA2">
      <w:pPr>
        <w:pStyle w:val="a3"/>
        <w:jc w:val="both"/>
        <w:rPr>
          <w:rFonts w:ascii="GHEA Grapalat" w:hAnsi="GHEA Grapalat"/>
          <w:lang w:val="fr-FR"/>
        </w:rPr>
      </w:pPr>
      <w:r w:rsidRPr="001E0FA2">
        <w:rPr>
          <w:rFonts w:ascii="GHEA Grapalat" w:hAnsi="GHEA Grapalat"/>
          <w:lang w:val="fr-FR"/>
        </w:rPr>
        <w:t xml:space="preserve">3x3 </w:t>
      </w:r>
      <w:proofErr w:type="spellStart"/>
      <w:r w:rsidRPr="001E0FA2">
        <w:rPr>
          <w:rFonts w:ascii="GHEA Grapalat" w:hAnsi="GHEA Grapalat"/>
        </w:rPr>
        <w:t>անվասայլակով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բասկետբոլի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մրցաշարերին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կմասնակցեն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տասներկու</w:t>
      </w:r>
      <w:proofErr w:type="spellEnd"/>
      <w:r w:rsidRPr="001E0FA2">
        <w:rPr>
          <w:rFonts w:ascii="GHEA Grapalat" w:hAnsi="GHEA Grapalat"/>
          <w:lang w:val="fr-FR"/>
        </w:rPr>
        <w:t xml:space="preserve"> (12) </w:t>
      </w:r>
      <w:proofErr w:type="spellStart"/>
      <w:r w:rsidRPr="001E0FA2">
        <w:rPr>
          <w:rFonts w:ascii="GHEA Grapalat" w:hAnsi="GHEA Grapalat"/>
        </w:rPr>
        <w:t>տղամարդկանց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և</w:t>
      </w:r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տասներկու</w:t>
      </w:r>
      <w:proofErr w:type="spellEnd"/>
      <w:r w:rsidRPr="001E0FA2">
        <w:rPr>
          <w:rFonts w:ascii="GHEA Grapalat" w:hAnsi="GHEA Grapalat"/>
          <w:lang w:val="fr-FR"/>
        </w:rPr>
        <w:t xml:space="preserve"> (12) </w:t>
      </w:r>
      <w:proofErr w:type="spellStart"/>
      <w:r w:rsidRPr="001E0FA2">
        <w:rPr>
          <w:rFonts w:ascii="GHEA Grapalat" w:hAnsi="GHEA Grapalat"/>
        </w:rPr>
        <w:t>կանանց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ազգային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հավաքականներ</w:t>
      </w:r>
      <w:proofErr w:type="spellEnd"/>
      <w:r w:rsidRPr="001E0FA2">
        <w:rPr>
          <w:rFonts w:ascii="GHEA Grapalat" w:hAnsi="GHEA Grapalat"/>
        </w:rPr>
        <w:t>՝</w:t>
      </w:r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ներկայացված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Ֆրանկոֆոնիայի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անդամ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պետությունների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և</w:t>
      </w:r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կառավարությունների</w:t>
      </w:r>
      <w:proofErr w:type="spellEnd"/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կողմից</w:t>
      </w:r>
      <w:proofErr w:type="spellEnd"/>
      <w:r w:rsidRPr="001E0FA2">
        <w:rPr>
          <w:rFonts w:ascii="GHEA Grapalat" w:hAnsi="GHEA Grapalat"/>
        </w:rPr>
        <w:t>։</w:t>
      </w:r>
      <w:r w:rsidRPr="001E0FA2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Յուրաքանչյուր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թիմ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կազմված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կլինի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չորս</w:t>
      </w:r>
      <w:proofErr w:type="spellEnd"/>
      <w:r w:rsidRPr="00AB7291">
        <w:rPr>
          <w:rFonts w:ascii="GHEA Grapalat" w:hAnsi="GHEA Grapalat"/>
          <w:lang w:val="fr-FR"/>
        </w:rPr>
        <w:t xml:space="preserve"> (4) </w:t>
      </w:r>
      <w:proofErr w:type="spellStart"/>
      <w:r w:rsidRPr="001E0FA2">
        <w:rPr>
          <w:rFonts w:ascii="GHEA Grapalat" w:hAnsi="GHEA Grapalat"/>
        </w:rPr>
        <w:t>խաղացողից</w:t>
      </w:r>
      <w:proofErr w:type="spellEnd"/>
      <w:r w:rsidRPr="001E0FA2">
        <w:rPr>
          <w:rFonts w:ascii="GHEA Grapalat" w:hAnsi="GHEA Grapalat"/>
        </w:rPr>
        <w:t>։</w:t>
      </w:r>
    </w:p>
    <w:p w:rsidR="007D3C67" w:rsidRPr="00AB7291" w:rsidRDefault="007D3C67" w:rsidP="007D3C67">
      <w:pPr>
        <w:pStyle w:val="a3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</w:rPr>
        <w:t>Մրցաշարը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կանցկացվի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չորս</w:t>
      </w:r>
      <w:proofErr w:type="spellEnd"/>
      <w:r w:rsidRPr="00AB7291">
        <w:rPr>
          <w:rFonts w:ascii="GHEA Grapalat" w:hAnsi="GHEA Grapalat"/>
          <w:lang w:val="fr-FR"/>
        </w:rPr>
        <w:t xml:space="preserve"> (4) </w:t>
      </w:r>
      <w:proofErr w:type="spellStart"/>
      <w:r w:rsidRPr="001E0FA2">
        <w:rPr>
          <w:rFonts w:ascii="GHEA Grapalat" w:hAnsi="GHEA Grapalat"/>
        </w:rPr>
        <w:t>օրվա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ընթացքում</w:t>
      </w:r>
      <w:proofErr w:type="spellEnd"/>
      <w:r w:rsidRPr="001E0FA2">
        <w:rPr>
          <w:rFonts w:ascii="GHEA Grapalat" w:hAnsi="GHEA Grapalat"/>
        </w:rPr>
        <w:t>՝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հետևյալ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կառուցվածքով</w:t>
      </w:r>
      <w:proofErr w:type="spellEnd"/>
      <w:r w:rsidRPr="001E0FA2">
        <w:rPr>
          <w:rFonts w:ascii="GHEA Grapalat" w:hAnsi="GHEA Grapalat"/>
        </w:rPr>
        <w:t>՝</w:t>
      </w:r>
    </w:p>
    <w:p w:rsidR="007D3C67" w:rsidRPr="00AB7291" w:rsidRDefault="007D3C67" w:rsidP="007D3C67">
      <w:pPr>
        <w:pStyle w:val="a3"/>
        <w:numPr>
          <w:ilvl w:val="0"/>
          <w:numId w:val="1"/>
        </w:numPr>
        <w:rPr>
          <w:rFonts w:ascii="GHEA Grapalat" w:hAnsi="GHEA Grapalat"/>
          <w:lang w:val="fr-FR"/>
        </w:rPr>
      </w:pPr>
      <w:proofErr w:type="spellStart"/>
      <w:r w:rsidRPr="001E0FA2">
        <w:rPr>
          <w:rStyle w:val="a4"/>
          <w:rFonts w:ascii="GHEA Grapalat" w:hAnsi="GHEA Grapalat"/>
        </w:rPr>
        <w:t>Նախնական</w:t>
      </w:r>
      <w:proofErr w:type="spellEnd"/>
      <w:r w:rsidRPr="00AB7291">
        <w:rPr>
          <w:rStyle w:val="a4"/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Style w:val="a4"/>
          <w:rFonts w:ascii="GHEA Grapalat" w:hAnsi="GHEA Grapalat"/>
        </w:rPr>
        <w:t>փուլ</w:t>
      </w:r>
      <w:proofErr w:type="spellEnd"/>
      <w:r w:rsidRPr="00AB7291">
        <w:rPr>
          <w:rFonts w:ascii="GHEA Grapalat" w:hAnsi="GHEA Grapalat"/>
          <w:lang w:val="fr-FR"/>
        </w:rPr>
        <w:t xml:space="preserve"> – </w:t>
      </w:r>
      <w:proofErr w:type="spellStart"/>
      <w:r w:rsidRPr="001E0FA2">
        <w:rPr>
          <w:rFonts w:ascii="GHEA Grapalat" w:hAnsi="GHEA Grapalat"/>
        </w:rPr>
        <w:t>թիմերը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կբաժանվեն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երեք</w:t>
      </w:r>
      <w:proofErr w:type="spellEnd"/>
      <w:r w:rsidRPr="00AB7291">
        <w:rPr>
          <w:rFonts w:ascii="GHEA Grapalat" w:hAnsi="GHEA Grapalat"/>
          <w:lang w:val="fr-FR"/>
        </w:rPr>
        <w:t xml:space="preserve"> (3) </w:t>
      </w:r>
      <w:proofErr w:type="spellStart"/>
      <w:r w:rsidRPr="001E0FA2">
        <w:rPr>
          <w:rFonts w:ascii="GHEA Grapalat" w:hAnsi="GHEA Grapalat"/>
        </w:rPr>
        <w:t>թիմից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բաղկացած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չորս</w:t>
      </w:r>
      <w:proofErr w:type="spellEnd"/>
      <w:r w:rsidRPr="00AB7291">
        <w:rPr>
          <w:rFonts w:ascii="GHEA Grapalat" w:hAnsi="GHEA Grapalat"/>
          <w:lang w:val="fr-FR"/>
        </w:rPr>
        <w:t xml:space="preserve"> (4) </w:t>
      </w:r>
      <w:proofErr w:type="spellStart"/>
      <w:r w:rsidRPr="001E0FA2">
        <w:rPr>
          <w:rFonts w:ascii="GHEA Grapalat" w:hAnsi="GHEA Grapalat"/>
        </w:rPr>
        <w:t>խմբերի</w:t>
      </w:r>
      <w:proofErr w:type="spellEnd"/>
      <w:r w:rsidRPr="001E0FA2">
        <w:rPr>
          <w:rFonts w:ascii="GHEA Grapalat" w:hAnsi="GHEA Grapalat"/>
        </w:rPr>
        <w:t>։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Այս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ձևաչափը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յուրաքանչյուր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թիմին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երաշխավորում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է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առնվազն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երկու</w:t>
      </w:r>
      <w:proofErr w:type="spellEnd"/>
      <w:r w:rsidRPr="00AB7291">
        <w:rPr>
          <w:rFonts w:ascii="GHEA Grapalat" w:hAnsi="GHEA Grapalat"/>
          <w:lang w:val="fr-FR"/>
        </w:rPr>
        <w:t xml:space="preserve"> (2) </w:t>
      </w:r>
      <w:proofErr w:type="spellStart"/>
      <w:r w:rsidRPr="001E0FA2">
        <w:rPr>
          <w:rFonts w:ascii="GHEA Grapalat" w:hAnsi="GHEA Grapalat"/>
        </w:rPr>
        <w:t>հանդիպման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անցկացում</w:t>
      </w:r>
      <w:proofErr w:type="spellEnd"/>
      <w:r w:rsidRPr="001E0FA2">
        <w:rPr>
          <w:rFonts w:ascii="GHEA Grapalat" w:hAnsi="GHEA Grapalat"/>
        </w:rPr>
        <w:t>։</w:t>
      </w:r>
    </w:p>
    <w:p w:rsidR="007D3C67" w:rsidRPr="00AB7291" w:rsidRDefault="007D3C67" w:rsidP="007D3C67">
      <w:pPr>
        <w:pStyle w:val="a3"/>
        <w:numPr>
          <w:ilvl w:val="0"/>
          <w:numId w:val="1"/>
        </w:numPr>
        <w:rPr>
          <w:rFonts w:ascii="GHEA Grapalat" w:hAnsi="GHEA Grapalat"/>
          <w:lang w:val="fr-FR"/>
        </w:rPr>
      </w:pPr>
      <w:proofErr w:type="spellStart"/>
      <w:r w:rsidRPr="001E0FA2">
        <w:rPr>
          <w:rStyle w:val="a4"/>
          <w:rFonts w:ascii="GHEA Grapalat" w:hAnsi="GHEA Grapalat"/>
        </w:rPr>
        <w:t>Եզրափակիչ</w:t>
      </w:r>
      <w:proofErr w:type="spellEnd"/>
      <w:r w:rsidRPr="00AB7291">
        <w:rPr>
          <w:rStyle w:val="a4"/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Style w:val="a4"/>
          <w:rFonts w:ascii="GHEA Grapalat" w:hAnsi="GHEA Grapalat"/>
        </w:rPr>
        <w:t>փուլ</w:t>
      </w:r>
      <w:proofErr w:type="spellEnd"/>
      <w:r w:rsidRPr="00AB7291">
        <w:rPr>
          <w:rFonts w:ascii="GHEA Grapalat" w:hAnsi="GHEA Grapalat"/>
          <w:lang w:val="fr-FR"/>
        </w:rPr>
        <w:t xml:space="preserve"> – </w:t>
      </w:r>
      <w:proofErr w:type="spellStart"/>
      <w:r w:rsidRPr="001E0FA2">
        <w:rPr>
          <w:rFonts w:ascii="GHEA Grapalat" w:hAnsi="GHEA Grapalat"/>
        </w:rPr>
        <w:t>նախնական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փուլի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յուրաքանչյուր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խմբից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առաջին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երկու</w:t>
      </w:r>
      <w:proofErr w:type="spellEnd"/>
      <w:r w:rsidRPr="00AB7291">
        <w:rPr>
          <w:rFonts w:ascii="GHEA Grapalat" w:hAnsi="GHEA Grapalat"/>
          <w:lang w:val="fr-FR"/>
        </w:rPr>
        <w:t xml:space="preserve"> (2) </w:t>
      </w:r>
      <w:proofErr w:type="spellStart"/>
      <w:r w:rsidRPr="001E0FA2">
        <w:rPr>
          <w:rFonts w:ascii="GHEA Grapalat" w:hAnsi="GHEA Grapalat"/>
        </w:rPr>
        <w:t>տեղերը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զբաղեցրած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թիմերը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կանցնեն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եզրափակիչ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փուլ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proofErr w:type="spellStart"/>
      <w:r w:rsidRPr="001E0FA2">
        <w:rPr>
          <w:rFonts w:ascii="GHEA Grapalat" w:hAnsi="GHEA Grapalat"/>
        </w:rPr>
        <w:t>որը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կներառի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քառորդ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եզրափակիչներ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proofErr w:type="spellStart"/>
      <w:r w:rsidRPr="001E0FA2">
        <w:rPr>
          <w:rFonts w:ascii="GHEA Grapalat" w:hAnsi="GHEA Grapalat"/>
        </w:rPr>
        <w:t>կիսաեզրափակիչներ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proofErr w:type="spellStart"/>
      <w:r w:rsidRPr="001E0FA2">
        <w:rPr>
          <w:rFonts w:ascii="GHEA Grapalat" w:hAnsi="GHEA Grapalat"/>
        </w:rPr>
        <w:t>երրորդ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տեղի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համար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և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եզրափակիչ</w:t>
      </w:r>
      <w:proofErr w:type="spellEnd"/>
      <w:r w:rsidRPr="001E0FA2">
        <w:rPr>
          <w:rFonts w:ascii="GHEA Grapalat" w:hAnsi="GHEA Grapalat"/>
        </w:rPr>
        <w:t>՝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կիսաեզրափակիչների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հաղթողների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միջև</w:t>
      </w:r>
      <w:proofErr w:type="spellEnd"/>
      <w:r w:rsidRPr="001E0FA2">
        <w:rPr>
          <w:rFonts w:ascii="GHEA Grapalat" w:hAnsi="GHEA Grapalat"/>
        </w:rPr>
        <w:t>։</w:t>
      </w:r>
    </w:p>
    <w:p w:rsidR="007D3C67" w:rsidRPr="00AB7291" w:rsidRDefault="007D3C67" w:rsidP="001E0FA2">
      <w:pPr>
        <w:pStyle w:val="a3"/>
        <w:jc w:val="both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</w:rPr>
        <w:t>Ֆրանկոֆոնիայի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խաղերի</w:t>
      </w:r>
      <w:proofErr w:type="spellEnd"/>
      <w:r w:rsidRPr="00AB7291">
        <w:rPr>
          <w:rFonts w:ascii="GHEA Grapalat" w:hAnsi="GHEA Grapalat"/>
          <w:lang w:val="fr-FR"/>
        </w:rPr>
        <w:t xml:space="preserve"> 10-</w:t>
      </w:r>
      <w:proofErr w:type="spellStart"/>
      <w:r w:rsidRPr="001E0FA2">
        <w:rPr>
          <w:rFonts w:ascii="GHEA Grapalat" w:hAnsi="GHEA Grapalat"/>
        </w:rPr>
        <w:t>րդ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թողարկման</w:t>
      </w:r>
      <w:proofErr w:type="spellEnd"/>
      <w:r w:rsidRPr="00AB7291">
        <w:rPr>
          <w:rFonts w:ascii="GHEA Grapalat" w:hAnsi="GHEA Grapalat"/>
          <w:lang w:val="fr-FR"/>
        </w:rPr>
        <w:t xml:space="preserve"> 3x3 </w:t>
      </w:r>
      <w:proofErr w:type="spellStart"/>
      <w:r w:rsidRPr="001E0FA2">
        <w:rPr>
          <w:rFonts w:ascii="GHEA Grapalat" w:hAnsi="GHEA Grapalat"/>
        </w:rPr>
        <w:t>անվասայլակով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բասկետբոլի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մրցումներին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մասնակցելու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իրավունք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կունենան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միայն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այն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մարզիկները</w:t>
      </w:r>
      <w:proofErr w:type="spellEnd"/>
      <w:r w:rsidRPr="00AB7291">
        <w:rPr>
          <w:rFonts w:ascii="GHEA Grapalat" w:hAnsi="GHEA Grapalat"/>
          <w:lang w:val="fr-FR"/>
        </w:rPr>
        <w:t xml:space="preserve"> (</w:t>
      </w:r>
      <w:proofErr w:type="spellStart"/>
      <w:r w:rsidRPr="001E0FA2">
        <w:rPr>
          <w:rFonts w:ascii="GHEA Grapalat" w:hAnsi="GHEA Grapalat"/>
        </w:rPr>
        <w:t>տղամարդիկ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և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կանայք</w:t>
      </w:r>
      <w:proofErr w:type="spellEnd"/>
      <w:r w:rsidRPr="00AB7291">
        <w:rPr>
          <w:rFonts w:ascii="GHEA Grapalat" w:hAnsi="GHEA Grapalat"/>
          <w:lang w:val="fr-FR"/>
        </w:rPr>
        <w:t xml:space="preserve">), </w:t>
      </w:r>
      <w:proofErr w:type="spellStart"/>
      <w:r w:rsidRPr="001E0FA2">
        <w:rPr>
          <w:rFonts w:ascii="GHEA Grapalat" w:hAnsi="GHEA Grapalat"/>
        </w:rPr>
        <w:t>որոնք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մրցույթի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օրվա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դրությամբ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կլինեն</w:t>
      </w:r>
      <w:proofErr w:type="spellEnd"/>
      <w:r w:rsidRPr="00AB7291">
        <w:rPr>
          <w:rFonts w:ascii="GHEA Grapalat" w:hAnsi="GHEA Grapalat"/>
          <w:lang w:val="fr-FR"/>
        </w:rPr>
        <w:t xml:space="preserve"> 18-</w:t>
      </w:r>
      <w:proofErr w:type="spellStart"/>
      <w:r w:rsidRPr="001E0FA2">
        <w:rPr>
          <w:rFonts w:ascii="GHEA Grapalat" w:hAnsi="GHEA Grapalat"/>
        </w:rPr>
        <w:t>ից</w:t>
      </w:r>
      <w:proofErr w:type="spellEnd"/>
      <w:r w:rsidRPr="00AB7291">
        <w:rPr>
          <w:rFonts w:ascii="GHEA Grapalat" w:hAnsi="GHEA Grapalat"/>
          <w:lang w:val="fr-FR"/>
        </w:rPr>
        <w:t xml:space="preserve"> 35 </w:t>
      </w:r>
      <w:proofErr w:type="spellStart"/>
      <w:r w:rsidRPr="001E0FA2">
        <w:rPr>
          <w:rFonts w:ascii="GHEA Grapalat" w:hAnsi="GHEA Grapalat"/>
        </w:rPr>
        <w:t>տարեկան</w:t>
      </w:r>
      <w:proofErr w:type="spellEnd"/>
      <w:r w:rsidRPr="001E0FA2">
        <w:rPr>
          <w:rFonts w:ascii="GHEA Grapalat" w:hAnsi="GHEA Grapalat"/>
        </w:rPr>
        <w:t>։</w:t>
      </w:r>
    </w:p>
    <w:p w:rsidR="00350C68" w:rsidRPr="00AB7291" w:rsidRDefault="00350C68" w:rsidP="001E0FA2">
      <w:pPr>
        <w:pStyle w:val="a3"/>
        <w:jc w:val="both"/>
        <w:rPr>
          <w:rFonts w:ascii="GHEA Grapalat" w:hAnsi="GHEA Grapalat"/>
          <w:lang w:val="fr-FR"/>
        </w:rPr>
      </w:pPr>
      <w:proofErr w:type="spellStart"/>
      <w:r w:rsidRPr="001E0FA2">
        <w:rPr>
          <w:rStyle w:val="a4"/>
          <w:rFonts w:ascii="GHEA Grapalat" w:hAnsi="GHEA Grapalat"/>
        </w:rPr>
        <w:t>Խաղացողների</w:t>
      </w:r>
      <w:proofErr w:type="spellEnd"/>
      <w:r w:rsidRPr="00AB7291">
        <w:rPr>
          <w:rStyle w:val="a4"/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Style w:val="a4"/>
          <w:rFonts w:ascii="GHEA Grapalat" w:hAnsi="GHEA Grapalat"/>
        </w:rPr>
        <w:t>դասակարգում</w:t>
      </w:r>
      <w:proofErr w:type="spellEnd"/>
    </w:p>
    <w:p w:rsidR="00350C68" w:rsidRPr="00AB7291" w:rsidRDefault="00350C68" w:rsidP="001E0FA2">
      <w:pPr>
        <w:pStyle w:val="a3"/>
        <w:jc w:val="both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</w:rPr>
        <w:t>Մրցաշարին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մասնակցելու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համար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յուրաքանչյուր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խաղացող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պետք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է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ունենա</w:t>
      </w:r>
      <w:proofErr w:type="spellEnd"/>
      <w:r w:rsidRPr="00AB7291">
        <w:rPr>
          <w:rFonts w:ascii="GHEA Grapalat" w:hAnsi="GHEA Grapalat"/>
          <w:lang w:val="fr-FR"/>
        </w:rPr>
        <w:t xml:space="preserve"> IWBF-</w:t>
      </w:r>
      <w:r w:rsidRPr="001E0FA2">
        <w:rPr>
          <w:rFonts w:ascii="GHEA Grapalat" w:hAnsi="GHEA Grapalat"/>
        </w:rPr>
        <w:t>ի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Խաղացողների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դասակարգման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հանձնաժողովի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կողմից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տրված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պաշտոնական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դասակարգման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նույնականացման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քարտ</w:t>
      </w:r>
      <w:proofErr w:type="spellEnd"/>
      <w:r w:rsidRPr="001E0FA2">
        <w:rPr>
          <w:rFonts w:ascii="GHEA Grapalat" w:hAnsi="GHEA Grapalat"/>
        </w:rPr>
        <w:t>։</w:t>
      </w:r>
    </w:p>
    <w:p w:rsidR="00350C68" w:rsidRPr="00AB7291" w:rsidRDefault="00350C68" w:rsidP="001E0FA2">
      <w:pPr>
        <w:pStyle w:val="a3"/>
        <w:jc w:val="both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</w:rPr>
        <w:t>Այս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քարտերը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կարող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տրամադրվել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պաշտոնական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մրցաշարի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ընթացքում</w:t>
      </w:r>
      <w:proofErr w:type="spellEnd"/>
      <w:r w:rsidRPr="001E0FA2">
        <w:rPr>
          <w:rFonts w:ascii="GHEA Grapalat" w:hAnsi="GHEA Grapalat"/>
        </w:rPr>
        <w:t>՝</w:t>
      </w:r>
      <w:r w:rsidRPr="00AB7291">
        <w:rPr>
          <w:rFonts w:ascii="GHEA Grapalat" w:hAnsi="GHEA Grapalat"/>
          <w:lang w:val="fr-FR"/>
        </w:rPr>
        <w:t xml:space="preserve"> IWBF-</w:t>
      </w:r>
      <w:r w:rsidRPr="001E0FA2">
        <w:rPr>
          <w:rFonts w:ascii="GHEA Grapalat" w:hAnsi="GHEA Grapalat"/>
        </w:rPr>
        <w:t>ի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կողմից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նշանակված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դասակարգման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հանձնաժողովի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կողմից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proofErr w:type="spellStart"/>
      <w:r w:rsidRPr="001E0FA2">
        <w:rPr>
          <w:rFonts w:ascii="GHEA Grapalat" w:hAnsi="GHEA Grapalat"/>
        </w:rPr>
        <w:t>դասակարգիչների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դիտարկումների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հիման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վրա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proofErr w:type="spellStart"/>
      <w:r w:rsidRPr="001E0FA2">
        <w:rPr>
          <w:rFonts w:ascii="GHEA Grapalat" w:hAnsi="GHEA Grapalat"/>
        </w:rPr>
        <w:t>համաձայն</w:t>
      </w:r>
      <w:proofErr w:type="spellEnd"/>
      <w:r w:rsidRPr="00AB7291">
        <w:rPr>
          <w:rFonts w:ascii="GHEA Grapalat" w:hAnsi="GHEA Grapalat"/>
          <w:lang w:val="fr-FR"/>
        </w:rPr>
        <w:t xml:space="preserve"> «</w:t>
      </w:r>
      <w:proofErr w:type="spellStart"/>
      <w:r w:rsidRPr="001E0FA2">
        <w:rPr>
          <w:rFonts w:ascii="GHEA Grapalat" w:hAnsi="GHEA Grapalat"/>
        </w:rPr>
        <w:t>Խաղացողների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դասակարգման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պաշտոնական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ուղեցույցի</w:t>
      </w:r>
      <w:proofErr w:type="spellEnd"/>
      <w:r w:rsidRPr="00AB7291">
        <w:rPr>
          <w:rFonts w:ascii="GHEA Grapalat" w:hAnsi="GHEA Grapalat"/>
          <w:lang w:val="fr-FR"/>
        </w:rPr>
        <w:t xml:space="preserve">» </w:t>
      </w:r>
      <w:proofErr w:type="spellStart"/>
      <w:r w:rsidRPr="001E0FA2">
        <w:rPr>
          <w:rFonts w:ascii="GHEA Grapalat" w:hAnsi="GHEA Grapalat"/>
        </w:rPr>
        <w:t>սկզբունքների</w:t>
      </w:r>
      <w:proofErr w:type="spellEnd"/>
      <w:r w:rsidRPr="001E0FA2">
        <w:rPr>
          <w:rFonts w:ascii="GHEA Grapalat" w:hAnsi="GHEA Grapalat"/>
        </w:rPr>
        <w:t>։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Քարտում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r w:rsidRPr="001E0FA2">
        <w:rPr>
          <w:rFonts w:ascii="GHEA Grapalat" w:hAnsi="GHEA Grapalat"/>
        </w:rPr>
        <w:t>ի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թիվս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այլ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տվյալների</w:t>
      </w:r>
      <w:proofErr w:type="spellEnd"/>
      <w:r w:rsidRPr="00AB7291">
        <w:rPr>
          <w:rFonts w:ascii="GHEA Grapalat" w:hAnsi="GHEA Grapalat"/>
          <w:lang w:val="fr-FR"/>
        </w:rPr>
        <w:t xml:space="preserve">, </w:t>
      </w:r>
      <w:proofErr w:type="spellStart"/>
      <w:r w:rsidRPr="001E0FA2">
        <w:rPr>
          <w:rFonts w:ascii="GHEA Grapalat" w:hAnsi="GHEA Grapalat"/>
        </w:rPr>
        <w:t>նշված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է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նաև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խաղացողին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վերագրված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միավորային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արժեքը</w:t>
      </w:r>
      <w:proofErr w:type="spellEnd"/>
      <w:r w:rsidRPr="001E0FA2">
        <w:rPr>
          <w:rFonts w:ascii="GHEA Grapalat" w:hAnsi="GHEA Grapalat"/>
        </w:rPr>
        <w:t>։</w:t>
      </w:r>
    </w:p>
    <w:p w:rsidR="00350C68" w:rsidRPr="00AB7291" w:rsidRDefault="00350C68" w:rsidP="001E0FA2">
      <w:pPr>
        <w:pStyle w:val="a3"/>
        <w:jc w:val="both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</w:rPr>
        <w:t>Ըստ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խաղացողների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դասակարգման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կանոնակարգի</w:t>
      </w:r>
      <w:proofErr w:type="spellEnd"/>
      <w:r w:rsidRPr="001E0FA2">
        <w:rPr>
          <w:rFonts w:ascii="GHEA Grapalat" w:hAnsi="GHEA Grapalat"/>
        </w:rPr>
        <w:t>՝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այդ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միավորային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արժեքը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կարող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r w:rsidRPr="001E0FA2">
        <w:rPr>
          <w:rFonts w:ascii="GHEA Grapalat" w:hAnsi="GHEA Grapalat"/>
        </w:rPr>
        <w:t>է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փոփոխվել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մրցաշարի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ընթացքում</w:t>
      </w:r>
      <w:proofErr w:type="spellEnd"/>
      <w:r w:rsidRPr="001E0FA2">
        <w:rPr>
          <w:rFonts w:ascii="GHEA Grapalat" w:hAnsi="GHEA Grapalat"/>
        </w:rPr>
        <w:t>՝</w:t>
      </w:r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մինչև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Style w:val="a4"/>
          <w:rFonts w:ascii="GHEA Grapalat" w:hAnsi="GHEA Grapalat"/>
          <w:b w:val="0"/>
        </w:rPr>
        <w:t>ելքային</w:t>
      </w:r>
      <w:proofErr w:type="spellEnd"/>
      <w:r w:rsidRPr="00AB7291">
        <w:rPr>
          <w:rStyle w:val="a4"/>
          <w:rFonts w:ascii="GHEA Grapalat" w:hAnsi="GHEA Grapalat"/>
          <w:b w:val="0"/>
          <w:lang w:val="fr-FR"/>
        </w:rPr>
        <w:t xml:space="preserve"> </w:t>
      </w:r>
      <w:proofErr w:type="spellStart"/>
      <w:r w:rsidRPr="001E0FA2">
        <w:rPr>
          <w:rStyle w:val="a4"/>
          <w:rFonts w:ascii="GHEA Grapalat" w:hAnsi="GHEA Grapalat"/>
          <w:b w:val="0"/>
        </w:rPr>
        <w:t>փուլի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մեկնարկը</w:t>
      </w:r>
      <w:proofErr w:type="spellEnd"/>
      <w:r w:rsidRPr="001E0FA2">
        <w:rPr>
          <w:rFonts w:ascii="GHEA Grapalat" w:hAnsi="GHEA Grapalat"/>
        </w:rPr>
        <w:t>։</w:t>
      </w:r>
    </w:p>
    <w:p w:rsidR="00350C68" w:rsidRPr="00AB7291" w:rsidRDefault="00350C68" w:rsidP="001E0FA2">
      <w:pPr>
        <w:pStyle w:val="a3"/>
        <w:jc w:val="both"/>
        <w:rPr>
          <w:rFonts w:ascii="GHEA Grapalat" w:hAnsi="GHEA Grapalat"/>
          <w:lang w:val="fr-FR"/>
        </w:rPr>
      </w:pPr>
      <w:r w:rsidRPr="00AB7291">
        <w:rPr>
          <w:rFonts w:ascii="GHEA Grapalat" w:hAnsi="GHEA Grapalat"/>
          <w:lang w:val="fr-FR"/>
        </w:rPr>
        <w:lastRenderedPageBreak/>
        <w:t>IWBF-</w:t>
      </w:r>
      <w:proofErr w:type="spellStart"/>
      <w:r w:rsidRPr="001E0FA2">
        <w:rPr>
          <w:rFonts w:ascii="GHEA Grapalat" w:hAnsi="GHEA Grapalat"/>
        </w:rPr>
        <w:t>ում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վավեր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համարվող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խաղացողների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դասակարգման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միավորներն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են</w:t>
      </w:r>
      <w:proofErr w:type="spellEnd"/>
      <w:r w:rsidRPr="001E0FA2">
        <w:rPr>
          <w:rFonts w:ascii="GHEA Grapalat" w:hAnsi="GHEA Grapalat"/>
        </w:rPr>
        <w:t>՝</w:t>
      </w:r>
      <w:r w:rsidRPr="00AB7291">
        <w:rPr>
          <w:rFonts w:ascii="GHEA Grapalat" w:hAnsi="GHEA Grapalat"/>
          <w:lang w:val="fr-FR"/>
        </w:rPr>
        <w:t xml:space="preserve"> 1.0, 1.5, 2.0, 2.5, 3.0, 3.5, 4.0 </w:t>
      </w:r>
      <w:r w:rsidRPr="001E0FA2">
        <w:rPr>
          <w:rFonts w:ascii="GHEA Grapalat" w:hAnsi="GHEA Grapalat"/>
        </w:rPr>
        <w:t>և</w:t>
      </w:r>
      <w:r w:rsidRPr="00AB7291">
        <w:rPr>
          <w:rFonts w:ascii="GHEA Grapalat" w:hAnsi="GHEA Grapalat"/>
          <w:lang w:val="fr-FR"/>
        </w:rPr>
        <w:t xml:space="preserve"> 4.5</w:t>
      </w:r>
      <w:r w:rsidRPr="001E0FA2">
        <w:rPr>
          <w:rFonts w:ascii="GHEA Grapalat" w:hAnsi="GHEA Grapalat"/>
        </w:rPr>
        <w:t>։</w:t>
      </w:r>
    </w:p>
    <w:p w:rsidR="00934CAB" w:rsidRPr="00AB7291" w:rsidRDefault="00350C68" w:rsidP="001E0FA2">
      <w:pPr>
        <w:pStyle w:val="a3"/>
        <w:jc w:val="both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</w:rPr>
        <w:t>Մրցման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ընթացքում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խաղադաշտում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գտնվող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յուրաքանչյուր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թիմի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խաղացողների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միավորների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ընդհանուր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գումարը</w:t>
      </w:r>
      <w:proofErr w:type="spellEnd"/>
      <w:r w:rsidRPr="00AB7291">
        <w:rPr>
          <w:rFonts w:ascii="GHEA Grapalat" w:hAnsi="GHEA Grapalat"/>
          <w:lang w:val="fr-FR"/>
        </w:rPr>
        <w:t xml:space="preserve"> </w:t>
      </w:r>
      <w:proofErr w:type="spellStart"/>
      <w:r w:rsidRPr="001E0FA2">
        <w:rPr>
          <w:rFonts w:ascii="GHEA Grapalat" w:hAnsi="GHEA Grapalat"/>
        </w:rPr>
        <w:t>ո</w:t>
      </w:r>
      <w:r w:rsidR="001E0FA2">
        <w:rPr>
          <w:rFonts w:ascii="GHEA Grapalat" w:hAnsi="GHEA Grapalat"/>
        </w:rPr>
        <w:t>չ</w:t>
      </w:r>
      <w:proofErr w:type="spellEnd"/>
      <w:r w:rsidR="001E0FA2" w:rsidRPr="00AB7291">
        <w:rPr>
          <w:rFonts w:ascii="GHEA Grapalat" w:hAnsi="GHEA Grapalat"/>
          <w:lang w:val="fr-FR"/>
        </w:rPr>
        <w:t xml:space="preserve"> </w:t>
      </w:r>
      <w:proofErr w:type="spellStart"/>
      <w:r w:rsidR="001E0FA2">
        <w:rPr>
          <w:rFonts w:ascii="GHEA Grapalat" w:hAnsi="GHEA Grapalat"/>
        </w:rPr>
        <w:t>մի</w:t>
      </w:r>
      <w:proofErr w:type="spellEnd"/>
      <w:r w:rsidR="001E0FA2" w:rsidRPr="00AB7291">
        <w:rPr>
          <w:rFonts w:ascii="GHEA Grapalat" w:hAnsi="GHEA Grapalat"/>
          <w:lang w:val="fr-FR"/>
        </w:rPr>
        <w:t xml:space="preserve"> </w:t>
      </w:r>
      <w:proofErr w:type="spellStart"/>
      <w:r w:rsidR="001E0FA2">
        <w:rPr>
          <w:rFonts w:ascii="GHEA Grapalat" w:hAnsi="GHEA Grapalat"/>
        </w:rPr>
        <w:t>պահի</w:t>
      </w:r>
      <w:proofErr w:type="spellEnd"/>
      <w:r w:rsidR="001E0FA2" w:rsidRPr="00AB7291">
        <w:rPr>
          <w:rFonts w:ascii="GHEA Grapalat" w:hAnsi="GHEA Grapalat"/>
          <w:lang w:val="fr-FR"/>
        </w:rPr>
        <w:t xml:space="preserve"> </w:t>
      </w:r>
      <w:proofErr w:type="spellStart"/>
      <w:r w:rsidR="001E0FA2">
        <w:rPr>
          <w:rFonts w:ascii="GHEA Grapalat" w:hAnsi="GHEA Grapalat"/>
        </w:rPr>
        <w:t>չպետք</w:t>
      </w:r>
      <w:proofErr w:type="spellEnd"/>
      <w:r w:rsidR="001E0FA2" w:rsidRPr="00AB7291">
        <w:rPr>
          <w:rFonts w:ascii="GHEA Grapalat" w:hAnsi="GHEA Grapalat"/>
          <w:lang w:val="fr-FR"/>
        </w:rPr>
        <w:t xml:space="preserve"> </w:t>
      </w:r>
      <w:r w:rsidR="001E0FA2">
        <w:rPr>
          <w:rFonts w:ascii="GHEA Grapalat" w:hAnsi="GHEA Grapalat"/>
        </w:rPr>
        <w:t>է</w:t>
      </w:r>
      <w:r w:rsidR="001E0FA2" w:rsidRPr="00AB7291">
        <w:rPr>
          <w:rFonts w:ascii="GHEA Grapalat" w:hAnsi="GHEA Grapalat"/>
          <w:lang w:val="fr-FR"/>
        </w:rPr>
        <w:t xml:space="preserve"> </w:t>
      </w:r>
      <w:proofErr w:type="spellStart"/>
      <w:r w:rsidR="001E0FA2">
        <w:rPr>
          <w:rFonts w:ascii="GHEA Grapalat" w:hAnsi="GHEA Grapalat"/>
        </w:rPr>
        <w:t>գերազանցի</w:t>
      </w:r>
      <w:proofErr w:type="spellEnd"/>
      <w:r w:rsidR="001E0FA2" w:rsidRPr="00AB7291">
        <w:rPr>
          <w:rFonts w:ascii="GHEA Grapalat" w:hAnsi="GHEA Grapalat"/>
          <w:lang w:val="fr-FR"/>
        </w:rPr>
        <w:t xml:space="preserve"> 8.5 </w:t>
      </w:r>
      <w:proofErr w:type="spellStart"/>
      <w:r w:rsidR="001E0FA2">
        <w:rPr>
          <w:rFonts w:ascii="GHEA Grapalat" w:hAnsi="GHEA Grapalat"/>
        </w:rPr>
        <w:t>միավոր</w:t>
      </w:r>
      <w:r w:rsidRPr="001E0FA2">
        <w:rPr>
          <w:rFonts w:ascii="GHEA Grapalat" w:hAnsi="GHEA Grapalat"/>
        </w:rPr>
        <w:t>ը</w:t>
      </w:r>
      <w:proofErr w:type="spellEnd"/>
      <w:r w:rsidRPr="001E0FA2">
        <w:rPr>
          <w:rFonts w:ascii="GHEA Grapalat" w:hAnsi="GHEA Grapalat"/>
        </w:rPr>
        <w:t>։</w:t>
      </w:r>
    </w:p>
    <w:p w:rsidR="00934CAB" w:rsidRPr="00AB7291" w:rsidRDefault="007911FD" w:rsidP="00934CAB">
      <w:pPr>
        <w:pStyle w:val="a3"/>
        <w:rPr>
          <w:rFonts w:ascii="GHEA Grapalat" w:hAnsi="GHEA Grapalat"/>
          <w:b/>
          <w:bCs/>
          <w:lang w:val="fr-FR"/>
        </w:rPr>
      </w:pPr>
      <w:proofErr w:type="spellStart"/>
      <w:r w:rsidRPr="001E0FA2">
        <w:rPr>
          <w:rFonts w:ascii="GHEA Grapalat" w:hAnsi="GHEA Grapalat"/>
          <w:b/>
          <w:bCs/>
        </w:rPr>
        <w:t>Ընտրություն</w:t>
      </w:r>
      <w:proofErr w:type="spellEnd"/>
      <w:r w:rsidRPr="00AB7291">
        <w:rPr>
          <w:rFonts w:ascii="GHEA Grapalat" w:hAnsi="GHEA Grapalat"/>
          <w:b/>
          <w:bCs/>
          <w:lang w:val="fr-FR"/>
        </w:rPr>
        <w:t xml:space="preserve"> </w:t>
      </w:r>
      <w:r w:rsidRPr="001E0FA2">
        <w:rPr>
          <w:rFonts w:ascii="GHEA Grapalat" w:hAnsi="GHEA Grapalat"/>
          <w:b/>
          <w:bCs/>
        </w:rPr>
        <w:t>և</w:t>
      </w:r>
      <w:r w:rsidRPr="00AB7291">
        <w:rPr>
          <w:rFonts w:ascii="GHEA Grapalat" w:hAnsi="GHEA Grapalat"/>
          <w:b/>
          <w:bCs/>
          <w:lang w:val="fr-FR"/>
        </w:rPr>
        <w:t xml:space="preserve"> </w:t>
      </w:r>
      <w:proofErr w:type="spellStart"/>
      <w:r w:rsidRPr="001E0FA2">
        <w:rPr>
          <w:rFonts w:ascii="GHEA Grapalat" w:hAnsi="GHEA Grapalat"/>
          <w:b/>
          <w:bCs/>
        </w:rPr>
        <w:t>գրանցում</w:t>
      </w:r>
      <w:proofErr w:type="spellEnd"/>
    </w:p>
    <w:p w:rsidR="007911FD" w:rsidRPr="00AB7291" w:rsidRDefault="007911FD" w:rsidP="00934CAB">
      <w:pPr>
        <w:pStyle w:val="a3"/>
        <w:rPr>
          <w:rFonts w:ascii="GHEA Grapalat" w:hAnsi="GHEA Grapalat"/>
          <w:lang w:val="fr-FR"/>
        </w:rPr>
      </w:pPr>
      <w:proofErr w:type="spellStart"/>
      <w:r w:rsidRPr="001E0FA2">
        <w:rPr>
          <w:rFonts w:ascii="GHEA Grapalat" w:hAnsi="GHEA Grapalat"/>
          <w:b/>
          <w:bCs/>
        </w:rPr>
        <w:t>Ընտրության</w:t>
      </w:r>
      <w:proofErr w:type="spellEnd"/>
      <w:r w:rsidRPr="00AB7291">
        <w:rPr>
          <w:rFonts w:ascii="GHEA Grapalat" w:hAnsi="GHEA Grapalat"/>
          <w:b/>
          <w:bCs/>
          <w:lang w:val="fr-FR"/>
        </w:rPr>
        <w:t xml:space="preserve"> </w:t>
      </w:r>
      <w:proofErr w:type="spellStart"/>
      <w:r w:rsidRPr="001E0FA2">
        <w:rPr>
          <w:rFonts w:ascii="GHEA Grapalat" w:hAnsi="GHEA Grapalat"/>
          <w:b/>
          <w:bCs/>
        </w:rPr>
        <w:t>գործընթաց</w:t>
      </w:r>
      <w:proofErr w:type="spellEnd"/>
    </w:p>
    <w:p w:rsidR="007911FD" w:rsidRPr="00AB7291" w:rsidRDefault="007911FD" w:rsidP="001E0FA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անվասայլակով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բասկետբոլի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ֆեդերացիայի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(IWBF)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նշանակված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տեխնիկական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պատվիրակի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համագործակցությամբ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կոմիտեն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(CIJF)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սահմանում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է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ցանկը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ելնելով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գրանցումների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ընդհանուր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թվից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աշխարհագրական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ներկայացվածությունից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IWBF-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ի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դասակարգումներից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7911FD" w:rsidRPr="00AB7291" w:rsidRDefault="007911FD" w:rsidP="001E0FA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Որպես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ընդունող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երկիր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Հայաստանը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ավտոմատ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կերպով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իրավունք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է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ստանում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մասնակցելու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այս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տասներորդ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թողարկման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անվասայլակով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բասկետբոլի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3x3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մրցաշարին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7911FD" w:rsidRPr="00AB7291" w:rsidRDefault="007911FD" w:rsidP="001E0FA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Ընդհանուր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առմամբ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կմասնակցեն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տասներկու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(12)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տասներկու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(12)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ազգային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հավաքականներ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որոնք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կներկայացվեն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անդամ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7911FD" w:rsidRPr="00AB7291" w:rsidRDefault="007911FD" w:rsidP="007911F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Գրանցման</w:t>
      </w:r>
      <w:proofErr w:type="spellEnd"/>
      <w:r w:rsidRPr="00AB7291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գործընթաց</w:t>
      </w:r>
      <w:proofErr w:type="spellEnd"/>
    </w:p>
    <w:p w:rsidR="007911FD" w:rsidRPr="00AB7291" w:rsidRDefault="007911FD" w:rsidP="001E0FA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անդամ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կարող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է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գրանցել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(4)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="001E0FA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՝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(4)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="001E0FA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՝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ցուցակները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կստուգվեն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համոզվելու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որ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նրանք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համապատասխանում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կանոնակարգին</w:t>
      </w:r>
      <w:proofErr w:type="spellEnd"/>
      <w:r w:rsidR="001E0FA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,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կօգտագործվեն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հավատարմագրումների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մշակման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նպատակով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7911FD" w:rsidRPr="00AB7291" w:rsidRDefault="007911FD" w:rsidP="007911F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Գրանցումն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իրականացվում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է</w:t>
      </w:r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քանի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փուլով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</w:p>
    <w:p w:rsidR="007911FD" w:rsidRPr="00AB7291" w:rsidRDefault="007911FD" w:rsidP="007911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4"/>
          <w:szCs w:val="24"/>
          <w:lang w:val="fr-FR"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կառավարությունների</w:t>
      </w:r>
      <w:proofErr w:type="spellEnd"/>
      <w:r w:rsidRPr="00AB7291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ընտրություն</w:t>
      </w:r>
      <w:proofErr w:type="spellEnd"/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՝</w:t>
      </w:r>
      <w:r w:rsidRPr="00AB7291">
        <w:rPr>
          <w:rFonts w:ascii="GHEA Grapalat" w:eastAsia="Times New Roman" w:hAnsi="GHEA Grapalat" w:cs="Times New Roman"/>
          <w:b/>
          <w:sz w:val="24"/>
          <w:szCs w:val="24"/>
          <w:lang w:val="fr-FR" w:eastAsia="ru-RU"/>
        </w:rPr>
        <w:t xml:space="preserve"> 2026 </w:t>
      </w:r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թ</w:t>
      </w:r>
      <w:r w:rsidRPr="00AB7291">
        <w:rPr>
          <w:rFonts w:ascii="GHEA Grapalat" w:eastAsia="Times New Roman" w:hAnsi="GHEA Grapalat" w:cs="Times New Roman"/>
          <w:b/>
          <w:sz w:val="24"/>
          <w:szCs w:val="24"/>
          <w:lang w:val="fr-FR" w:eastAsia="ru-RU"/>
        </w:rPr>
        <w:t xml:space="preserve">. </w:t>
      </w:r>
      <w:proofErr w:type="spellStart"/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սեպտեմբերի</w:t>
      </w:r>
      <w:proofErr w:type="spellEnd"/>
      <w:r w:rsidRPr="00AB7291">
        <w:rPr>
          <w:rFonts w:ascii="GHEA Grapalat" w:eastAsia="Times New Roman" w:hAnsi="GHEA Grapalat" w:cs="Times New Roman"/>
          <w:b/>
          <w:sz w:val="24"/>
          <w:szCs w:val="24"/>
          <w:lang w:val="fr-FR" w:eastAsia="ru-RU"/>
        </w:rPr>
        <w:t xml:space="preserve"> 15,</w:t>
      </w:r>
    </w:p>
    <w:p w:rsidR="007911FD" w:rsidRPr="001E0FA2" w:rsidRDefault="001E0FA2" w:rsidP="007911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Վ</w:t>
      </w:r>
      <w:proofErr w:type="spellStart"/>
      <w:r w:rsidR="007911FD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իճակահանություն</w:t>
      </w:r>
      <w:proofErr w:type="spellEnd"/>
      <w:r w:rsidR="007911FD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r w:rsidR="007911FD"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2026 թ. </w:t>
      </w:r>
      <w:proofErr w:type="spellStart"/>
      <w:r w:rsidR="007911FD"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հոկտեմբերի</w:t>
      </w:r>
      <w:proofErr w:type="spellEnd"/>
      <w:r w:rsidR="007911FD"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29,</w:t>
      </w:r>
    </w:p>
    <w:p w:rsidR="007911FD" w:rsidRPr="001E0FA2" w:rsidRDefault="007911FD" w:rsidP="007911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Անվանական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ընդլայնված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ցուցակ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հինգ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(5) </w:t>
      </w:r>
      <w:proofErr w:type="spellStart"/>
      <w:proofErr w:type="gram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)՝</w:t>
      </w:r>
      <w:proofErr w:type="gram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մինչև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2027 թ. </w:t>
      </w:r>
      <w:proofErr w:type="spellStart"/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ապրիլի</w:t>
      </w:r>
      <w:proofErr w:type="spellEnd"/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28,</w:t>
      </w:r>
    </w:p>
    <w:p w:rsidR="004B7111" w:rsidRPr="001E0FA2" w:rsidRDefault="007911FD" w:rsidP="004B711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Թիմի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վերջնական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կազմի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հաստատում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(4) </w:t>
      </w:r>
      <w:proofErr w:type="spellStart"/>
      <w:proofErr w:type="gram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)՝</w:t>
      </w:r>
      <w:proofErr w:type="gram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մինչև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2027 թ. </w:t>
      </w:r>
      <w:proofErr w:type="spellStart"/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հունիսի</w:t>
      </w:r>
      <w:proofErr w:type="spellEnd"/>
      <w:r w:rsidRPr="001E0FA2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28։</w:t>
      </w:r>
    </w:p>
    <w:p w:rsidR="001E0FA2" w:rsidRDefault="001E0FA2">
      <w:pPr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br w:type="page"/>
      </w:r>
    </w:p>
    <w:p w:rsidR="004B7111" w:rsidRPr="001E0FA2" w:rsidRDefault="004B7111" w:rsidP="004B711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lastRenderedPageBreak/>
        <w:t>Ընդհանուր</w:t>
      </w:r>
      <w:proofErr w:type="spellEnd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տեղեկություններ</w:t>
      </w:r>
      <w:proofErr w:type="spellEnd"/>
    </w:p>
    <w:p w:rsidR="004B7111" w:rsidRPr="001E0FA2" w:rsidRDefault="004B7111" w:rsidP="004B711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Մրցավարների</w:t>
      </w:r>
      <w:proofErr w:type="spellEnd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նշանակում</w:t>
      </w:r>
      <w:proofErr w:type="spellEnd"/>
    </w:p>
    <w:p w:rsidR="004B7111" w:rsidRPr="001E0FA2" w:rsidRDefault="004B7111" w:rsidP="004B711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անվասայլակով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բասկետբոլի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ֆեդերացիայի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(IWBF)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կնշանակվեն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տասը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(10)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մրցավարներ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4B7111" w:rsidRPr="001E0FA2" w:rsidRDefault="004B7111" w:rsidP="004B711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պարտադիր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հետևյալ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տեխնիկական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պաշտոնյաների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ներկայությունը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.</w:t>
      </w:r>
    </w:p>
    <w:p w:rsidR="004B7111" w:rsidRPr="001E0FA2" w:rsidRDefault="004B7111" w:rsidP="004B71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Մեկ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(1)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սեղանի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պաշտոնյա</w:t>
      </w:r>
      <w:proofErr w:type="spellEnd"/>
      <w:r w:rsidR="00BA7F05" w:rsidRPr="00BA7F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BA7F05">
        <w:rPr>
          <w:rFonts w:ascii="GHEA Grapalat" w:eastAsia="Times New Roman" w:hAnsi="GHEA Grapalat" w:cs="Times New Roman"/>
          <w:sz w:val="24"/>
          <w:szCs w:val="24"/>
          <w:lang w:eastAsia="ru-RU"/>
        </w:rPr>
        <w:t>(</w:t>
      </w:r>
      <w:r w:rsidR="00BA7F05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մրցավարական սեղանի պատասխանատու</w:t>
      </w:r>
      <w:r w:rsidR="00BA7F05">
        <w:rPr>
          <w:rFonts w:ascii="GHEA Grapalat" w:eastAsia="Times New Roman" w:hAnsi="GHEA Grapalat" w:cs="Times New Roman"/>
          <w:sz w:val="24"/>
          <w:szCs w:val="24"/>
          <w:lang w:eastAsia="ru-RU"/>
        </w:rPr>
        <w:t>)</w:t>
      </w: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,</w:t>
      </w:r>
    </w:p>
    <w:p w:rsidR="004B7111" w:rsidRPr="001E0FA2" w:rsidRDefault="004B7111" w:rsidP="004B71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Մեկ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(1)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վերահսկող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,</w:t>
      </w:r>
    </w:p>
    <w:p w:rsidR="004B7111" w:rsidRPr="001E0FA2" w:rsidRDefault="004B7111" w:rsidP="004B71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Երկու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4B7111" w:rsidRPr="001E0FA2" w:rsidRDefault="004B7111" w:rsidP="00BA7F05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Այս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մասնակիցների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ընթացքում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կտրամադրվի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լիարժեք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աջակցությո</w:t>
      </w:r>
      <w:r w:rsidR="00015233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ւն</w:t>
      </w:r>
      <w:proofErr w:type="spellEnd"/>
      <w:r w:rsidR="00015233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="00015233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ներառյալ</w:t>
      </w:r>
      <w:proofErr w:type="spellEnd"/>
      <w:r w:rsidR="00015233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015233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կացության</w:t>
      </w:r>
      <w:proofErr w:type="spellEnd"/>
      <w:r w:rsidR="00015233"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փոխադրումների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օրապահիկի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ապահովումը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կազմակերպող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(CNJF)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4B7111" w:rsidRPr="001E0FA2" w:rsidRDefault="004B7111" w:rsidP="00BA7F05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IWBF-ը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կարող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նաև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կազմակերպել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մրցավարների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վերապատրաստման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դասընթաց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ընթացքում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։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Այդ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դեպքում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բացի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հիմնական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մրցավարներից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նշանակվելու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ևս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(4)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մարզող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մրցավարներ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IWBF-ի </w:t>
      </w:r>
      <w:proofErr w:type="spellStart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1E0FA2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0C2BB1" w:rsidRPr="001E0FA2" w:rsidRDefault="000C2BB1" w:rsidP="00350C68">
      <w:pPr>
        <w:pStyle w:val="a3"/>
        <w:rPr>
          <w:rFonts w:ascii="GHEA Grapalat" w:hAnsi="GHEA Grapalat"/>
        </w:rPr>
      </w:pPr>
    </w:p>
    <w:p w:rsidR="007D3C67" w:rsidRPr="001E0FA2" w:rsidRDefault="007D3C67" w:rsidP="000C463E">
      <w:pPr>
        <w:pStyle w:val="a3"/>
        <w:spacing w:line="276" w:lineRule="auto"/>
        <w:rPr>
          <w:rFonts w:ascii="GHEA Grapalat" w:hAnsi="GHEA Grapalat"/>
        </w:rPr>
      </w:pP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Баскетбол на колясках 3х3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Баскетбол на колясках 3х3 впервые будет включен в официальную программу спортивных соревнований 10-х Игр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>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Международный комитет Игр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 xml:space="preserve"> (CIJF) организует турнир в сотрудничестве с Международной федерацией баскетбола на колясках (IWBF) в соответствии с ее регламентом.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Турнир проводится под руководством технического делегата, назначенного IWBF.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Формат соревнований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В турнире по баскетболу на колясках 3х3 примут участие двенадцать (12) мужских и двенадцать (12) женских национальных команд, представленных государствами-членами и правительствами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>. Каждая команда будет состоять из четырех (4) игроков.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Турнир будет проходить в течение четырех (4) дней по следующей структуре: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Предварительный раунд – команды будут разделены на четыре (4) группы по три (3) команды в каждой. Этот формат гарантирует каждой команде минимум два (2) матча.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• Финальный раунд – Две (2) лучшие команды из каждой группы предварительного раунда выйдут в финальный раунд, который будет включать четвертьфиналы, полуфиналы, матч за третье место и финал между победителями полуфиналов.</w:t>
      </w:r>
    </w:p>
    <w:p w:rsidR="00AD744F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К участию в соревнованиях по баскетболу на колясках 3х3 на 10-х Играх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 xml:space="preserve"> допускаются только спортсмены (мужчины и женщины) в возрасте от 18 до 35 лет на день соревнований.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Классификация игроков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Для участия в турнире каждый игрок должен иметь официальное идентификационное удостоверение, выданное Классификационным комитетом игроков IWBF.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Эти удостоверения могут быть выданы во время официального турнира Классификационным комитетом, назначенным IWBF, на основании наблюдений классификаторов в соответствии с принципами «Официального руководства по классификации игроков». В удостоверении, помимо прочей информации, также указывается количество баллов, присвоенных игроку.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В соответствии с Регламентом по классификации игроков, это количество баллов может быть изменено во время турнира до начала стадии плей-офф.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В IWBF действительными считаются следующие классификационные баллы игроков: 1,0, 1,5, 2,0, 2,5, 3,0, 3,5, 4,0 и 4,5.</w:t>
      </w:r>
    </w:p>
    <w:p w:rsid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Общее количество баллов игроков на поле каждой команды во время турнира не должно превышать 8,5 баллов в любой момент времени.</w:t>
      </w:r>
    </w:p>
    <w:p w:rsidR="00AB7291" w:rsidRDefault="00AB7291" w:rsidP="00AB7291">
      <w:pPr>
        <w:rPr>
          <w:rFonts w:ascii="GHEA Grapalat" w:hAnsi="GHEA Grapalat"/>
          <w:sz w:val="24"/>
          <w:szCs w:val="24"/>
        </w:rPr>
      </w:pPr>
    </w:p>
    <w:p w:rsidR="00AB7291" w:rsidRPr="00AB7291" w:rsidRDefault="00AB7291" w:rsidP="00AB7291">
      <w:pPr>
        <w:rPr>
          <w:rFonts w:ascii="GHEA Grapalat" w:hAnsi="GHEA Grapalat"/>
          <w:b/>
          <w:i/>
          <w:sz w:val="24"/>
          <w:szCs w:val="24"/>
        </w:rPr>
      </w:pPr>
      <w:r w:rsidRPr="00AB7291">
        <w:rPr>
          <w:rFonts w:ascii="GHEA Grapalat" w:hAnsi="GHEA Grapalat"/>
          <w:b/>
          <w:i/>
          <w:sz w:val="24"/>
          <w:szCs w:val="24"/>
        </w:rPr>
        <w:t>Отбор и регистрация</w:t>
      </w:r>
    </w:p>
    <w:p w:rsidR="00AB7291" w:rsidRPr="00AB7291" w:rsidRDefault="00AB7291" w:rsidP="00AB7291">
      <w:pPr>
        <w:rPr>
          <w:rFonts w:ascii="GHEA Grapalat" w:hAnsi="GHEA Grapalat"/>
          <w:b/>
          <w:i/>
          <w:sz w:val="24"/>
          <w:szCs w:val="24"/>
        </w:rPr>
      </w:pPr>
      <w:r w:rsidRPr="00AB7291">
        <w:rPr>
          <w:rFonts w:ascii="GHEA Grapalat" w:hAnsi="GHEA Grapalat"/>
          <w:b/>
          <w:i/>
          <w:sz w:val="24"/>
          <w:szCs w:val="24"/>
        </w:rPr>
        <w:t>Процесс отбора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Международный комитет Игр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 xml:space="preserve"> (CIJF) в сотрудничестве с техническим делегатом, назначенным Международной федерацией баскетбола на колясках (IWBF), составляет список стран и правительств-участниц на основе общего числа зарегистрированных участников, географического представительства и классификации IWBF.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В качестве принимающей страны Армения автоматически имеет право участвовать </w:t>
      </w:r>
      <w:proofErr w:type="gramStart"/>
      <w:r w:rsidRPr="00AB7291">
        <w:rPr>
          <w:rFonts w:ascii="GHEA Grapalat" w:hAnsi="GHEA Grapalat"/>
          <w:sz w:val="24"/>
          <w:szCs w:val="24"/>
        </w:rPr>
        <w:t>в десятых</w:t>
      </w:r>
      <w:proofErr w:type="gramEnd"/>
      <w:r w:rsidRPr="00AB7291">
        <w:rPr>
          <w:rFonts w:ascii="GHEA Grapalat" w:hAnsi="GHEA Grapalat"/>
          <w:sz w:val="24"/>
          <w:szCs w:val="24"/>
        </w:rPr>
        <w:t xml:space="preserve"> Играх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 xml:space="preserve"> в турнире по баскетболу на колясках 3х3.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В турнире примут участие двенадцать (12) мужских и двенадцать (12) женских национальных команд, представленных странами-участницами или правительствами.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Процесс регистрации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Каждая страна-участница или правительство может зарегистрировать четырех (4) игроков для мужского турнира и четырех (4) игроков для женского турнира. Списки </w:t>
      </w:r>
      <w:r w:rsidRPr="00AB7291">
        <w:rPr>
          <w:rFonts w:ascii="GHEA Grapalat" w:hAnsi="GHEA Grapalat"/>
          <w:sz w:val="24"/>
          <w:szCs w:val="24"/>
        </w:rPr>
        <w:lastRenderedPageBreak/>
        <w:t>игроков будут проверены на соответствие правилам и будут использованы для оформления аккредитации.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Регистрация проводится в несколько этапов: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Выбор стран или правительств-участниц: 15 сентября 2026 г.,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Жеребьевка: 29 октября 2026 г.,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Расширенный состав (пять (5) игроков): до 28 апреля 2027 г.,</w:t>
      </w:r>
    </w:p>
    <w:p w:rsid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Подтверждение окончательного состава команды (четыре (4) игрока): до 28 июня 2027 г.</w:t>
      </w:r>
    </w:p>
    <w:p w:rsidR="00AB7291" w:rsidRDefault="00AB7291" w:rsidP="00AB7291">
      <w:pPr>
        <w:rPr>
          <w:rFonts w:ascii="GHEA Grapalat" w:hAnsi="GHEA Grapalat"/>
          <w:sz w:val="24"/>
          <w:szCs w:val="24"/>
        </w:rPr>
      </w:pPr>
    </w:p>
    <w:p w:rsidR="00AB7291" w:rsidRPr="00AB7291" w:rsidRDefault="00AB7291" w:rsidP="00AB7291">
      <w:pPr>
        <w:rPr>
          <w:rFonts w:ascii="GHEA Grapalat" w:hAnsi="GHEA Grapalat"/>
          <w:b/>
          <w:i/>
          <w:sz w:val="24"/>
          <w:szCs w:val="24"/>
        </w:rPr>
      </w:pPr>
      <w:r w:rsidRPr="00AB7291">
        <w:rPr>
          <w:rFonts w:ascii="GHEA Grapalat" w:hAnsi="GHEA Grapalat"/>
          <w:b/>
          <w:i/>
          <w:sz w:val="24"/>
          <w:szCs w:val="24"/>
        </w:rPr>
        <w:t>Общая информация</w:t>
      </w:r>
      <w:bookmarkStart w:id="0" w:name="_GoBack"/>
      <w:bookmarkEnd w:id="0"/>
    </w:p>
    <w:p w:rsidR="00AB7291" w:rsidRPr="00AB7291" w:rsidRDefault="00AB7291" w:rsidP="00AB7291">
      <w:pPr>
        <w:rPr>
          <w:rFonts w:ascii="GHEA Grapalat" w:hAnsi="GHEA Grapalat"/>
          <w:b/>
          <w:i/>
          <w:sz w:val="24"/>
          <w:szCs w:val="24"/>
        </w:rPr>
      </w:pPr>
      <w:r w:rsidRPr="00AB7291">
        <w:rPr>
          <w:rFonts w:ascii="GHEA Grapalat" w:hAnsi="GHEA Grapalat"/>
          <w:b/>
          <w:i/>
          <w:sz w:val="24"/>
          <w:szCs w:val="24"/>
        </w:rPr>
        <w:t>Назначение судей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Международная федерация баскетбола на колясках (IWBF) назначит десять (10) международных судей.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Для каждого матча необходимы следующие технические специалисты: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Один (1) судья за столом (</w:t>
      </w:r>
      <w:proofErr w:type="spellStart"/>
      <w:r w:rsidRPr="00AB7291">
        <w:rPr>
          <w:rFonts w:ascii="GHEA Grapalat" w:hAnsi="GHEA Grapalat"/>
          <w:sz w:val="24"/>
          <w:szCs w:val="24"/>
        </w:rPr>
        <w:t>table</w:t>
      </w:r>
      <w:proofErr w:type="spellEnd"/>
      <w:r w:rsidRPr="00AB729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B7291">
        <w:rPr>
          <w:rFonts w:ascii="GHEA Grapalat" w:hAnsi="GHEA Grapalat"/>
          <w:sz w:val="24"/>
          <w:szCs w:val="24"/>
        </w:rPr>
        <w:t>official</w:t>
      </w:r>
      <w:proofErr w:type="spellEnd"/>
      <w:r w:rsidRPr="00AB7291">
        <w:rPr>
          <w:rFonts w:ascii="GHEA Grapalat" w:hAnsi="GHEA Grapalat"/>
          <w:sz w:val="24"/>
          <w:szCs w:val="24"/>
        </w:rPr>
        <w:t>),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Один (1) супервайзер,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• Два (2) арбитра.</w:t>
      </w:r>
    </w:p>
    <w:p w:rsidR="00AB7291" w:rsidRPr="00AB7291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 xml:space="preserve">Эти участники получат полную поддержку во время Игр </w:t>
      </w:r>
      <w:proofErr w:type="spellStart"/>
      <w:r w:rsidRPr="00AB7291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AB7291">
        <w:rPr>
          <w:rFonts w:ascii="GHEA Grapalat" w:hAnsi="GHEA Grapalat"/>
          <w:sz w:val="24"/>
          <w:szCs w:val="24"/>
        </w:rPr>
        <w:t>, включая проживание, транспорт и суточные, от страны-организатора или правительства (CNJF).</w:t>
      </w:r>
    </w:p>
    <w:p w:rsidR="00AB7291" w:rsidRPr="001E0FA2" w:rsidRDefault="00AB7291" w:rsidP="00AB7291">
      <w:pPr>
        <w:rPr>
          <w:rFonts w:ascii="GHEA Grapalat" w:hAnsi="GHEA Grapalat"/>
          <w:sz w:val="24"/>
          <w:szCs w:val="24"/>
        </w:rPr>
      </w:pPr>
      <w:r w:rsidRPr="00AB7291">
        <w:rPr>
          <w:rFonts w:ascii="GHEA Grapalat" w:hAnsi="GHEA Grapalat"/>
          <w:sz w:val="24"/>
          <w:szCs w:val="24"/>
        </w:rPr>
        <w:t>IWBF также может организовать курс подготовки судей во время Игр. В этом случае, помимо основных судей, IWBF назначит еще четырех (4) тренеров-судей.</w:t>
      </w:r>
    </w:p>
    <w:sectPr w:rsidR="00AB7291" w:rsidRPr="001E0FA2" w:rsidSect="00BA7F05">
      <w:pgSz w:w="11906" w:h="16838" w:code="9"/>
      <w:pgMar w:top="540" w:right="850" w:bottom="117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67B98"/>
    <w:multiLevelType w:val="multilevel"/>
    <w:tmpl w:val="97CE3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A3B33"/>
    <w:multiLevelType w:val="multilevel"/>
    <w:tmpl w:val="A6965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876BB9"/>
    <w:multiLevelType w:val="multilevel"/>
    <w:tmpl w:val="F3A48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42"/>
    <w:rsid w:val="00015233"/>
    <w:rsid w:val="000C2BB1"/>
    <w:rsid w:val="000C463E"/>
    <w:rsid w:val="001E0FA2"/>
    <w:rsid w:val="00226AAD"/>
    <w:rsid w:val="00350C68"/>
    <w:rsid w:val="004B7111"/>
    <w:rsid w:val="00677F03"/>
    <w:rsid w:val="007911FD"/>
    <w:rsid w:val="007D3C67"/>
    <w:rsid w:val="00801478"/>
    <w:rsid w:val="008135F3"/>
    <w:rsid w:val="00817742"/>
    <w:rsid w:val="00934CAB"/>
    <w:rsid w:val="00A06069"/>
    <w:rsid w:val="00AB7291"/>
    <w:rsid w:val="00AD744F"/>
    <w:rsid w:val="00BA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69E1E-7167-4FEB-AAA9-3FB5EE02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4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4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6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1234</Words>
  <Characters>7035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2025-06-06T10:07:00Z</dcterms:created>
  <dcterms:modified xsi:type="dcterms:W3CDTF">2026-09-08T11:19:00Z</dcterms:modified>
</cp:coreProperties>
</file>